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3988" w:type="dxa"/>
        <w:tblInd w:w="0" w:type="dxa"/>
        <w:shd w:val="clear" w:color="auto" w:fill="auto"/>
        <w:tblLayout w:type="fixed"/>
        <w:tblCellMar>
          <w:top w:w="0" w:type="dxa"/>
          <w:left w:w="0" w:type="dxa"/>
          <w:bottom w:w="0" w:type="dxa"/>
          <w:right w:w="0" w:type="dxa"/>
        </w:tblCellMar>
      </w:tblPr>
      <w:tblGrid>
        <w:gridCol w:w="764"/>
        <w:gridCol w:w="5735"/>
        <w:gridCol w:w="1498"/>
        <w:gridCol w:w="1497"/>
        <w:gridCol w:w="1498"/>
        <w:gridCol w:w="1497"/>
        <w:gridCol w:w="1499"/>
      </w:tblGrid>
      <w:tr>
        <w:tblPrEx>
          <w:shd w:val="clear" w:color="auto" w:fill="auto"/>
          <w:tblLayout w:type="fixed"/>
          <w:tblCellMar>
            <w:top w:w="0" w:type="dxa"/>
            <w:left w:w="0" w:type="dxa"/>
            <w:bottom w:w="0" w:type="dxa"/>
            <w:right w:w="0" w:type="dxa"/>
          </w:tblCellMar>
        </w:tblPrEx>
        <w:trPr>
          <w:trHeight w:val="100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华文黑体" w:hAnsi="华文黑体" w:eastAsia="华文黑体" w:cs="华文黑体"/>
                <w:b/>
                <w:i w:val="0"/>
                <w:color w:val="000000"/>
                <w:sz w:val="52"/>
                <w:szCs w:val="52"/>
                <w:u w:val="none"/>
              </w:rPr>
            </w:pPr>
            <w:r>
              <w:rPr>
                <w:rFonts w:hint="eastAsia" w:ascii="宋体" w:hAnsi="宋体" w:eastAsia="宋体" w:cs="宋体"/>
                <w:b/>
                <w:i w:val="0"/>
                <w:color w:val="000000"/>
                <w:kern w:val="0"/>
                <w:sz w:val="44"/>
                <w:szCs w:val="44"/>
                <w:u w:val="none"/>
                <w:lang w:val="en-US" w:eastAsia="zh-CN" w:bidi="ar"/>
              </w:rPr>
              <w:t>唐山市</w:t>
            </w:r>
            <w:r>
              <w:rPr>
                <w:rFonts w:hint="eastAsia" w:ascii="宋体" w:hAnsi="宋体" w:eastAsia="宋体" w:cs="宋体"/>
                <w:b/>
                <w:bCs/>
                <w:color w:val="000000"/>
                <w:kern w:val="0"/>
                <w:sz w:val="44"/>
                <w:szCs w:val="44"/>
                <w:lang w:val="en-US" w:eastAsia="zh-CN" w:bidi="ar"/>
              </w:rPr>
              <w:t>驾驶培训监管平台数据基本情况表（8.13-8.31）</w:t>
            </w:r>
          </w:p>
        </w:tc>
      </w:tr>
      <w:tr>
        <w:tblPrEx>
          <w:tblLayout w:type="fixed"/>
          <w:tblCellMar>
            <w:top w:w="0" w:type="dxa"/>
            <w:left w:w="0" w:type="dxa"/>
            <w:bottom w:w="0" w:type="dxa"/>
            <w:right w:w="0" w:type="dxa"/>
          </w:tblCellMar>
        </w:tblPrEx>
        <w:trPr>
          <w:trHeight w:val="675" w:hRule="atLeast"/>
        </w:trPr>
        <w:tc>
          <w:tcPr>
            <w:tcW w:w="764"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序号</w:t>
            </w:r>
          </w:p>
        </w:tc>
        <w:tc>
          <w:tcPr>
            <w:tcW w:w="5735"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管辖机构</w:t>
            </w:r>
          </w:p>
        </w:tc>
        <w:tc>
          <w:tcPr>
            <w:tcW w:w="1498"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在训人数</w:t>
            </w:r>
          </w:p>
        </w:tc>
        <w:tc>
          <w:tcPr>
            <w:tcW w:w="5991"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阶段学时完成情况</w:t>
            </w:r>
          </w:p>
        </w:tc>
      </w:tr>
      <w:tr>
        <w:tblPrEx>
          <w:tblLayout w:type="fixed"/>
          <w:tblCellMar>
            <w:top w:w="0" w:type="dxa"/>
            <w:left w:w="0" w:type="dxa"/>
            <w:bottom w:w="0" w:type="dxa"/>
            <w:right w:w="0" w:type="dxa"/>
          </w:tblCellMar>
        </w:tblPrEx>
        <w:trPr>
          <w:trHeight w:val="450" w:hRule="atLeast"/>
        </w:trPr>
        <w:tc>
          <w:tcPr>
            <w:tcW w:w="76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573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第一部分</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第二部分</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第三部分</w:t>
            </w:r>
          </w:p>
        </w:tc>
        <w:tc>
          <w:tcPr>
            <w:tcW w:w="14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第四部分</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57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唐山市道路运输驾驶员从业资格培训考试中心</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14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57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合计</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14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注：以上阶段学时完成情况是按大纲学时要求完成并通过驾培机构考核及运管机构审核通过的有效学时。不符合两个技术规范的数据不统计。</w:t>
            </w:r>
            <w:bookmarkStart w:id="0" w:name="_GoBack"/>
            <w:bookmarkEnd w:id="0"/>
          </w:p>
        </w:tc>
      </w:tr>
      <w:tr>
        <w:tblPrEx>
          <w:tblLayout w:type="fixed"/>
          <w:tblCellMar>
            <w:top w:w="0" w:type="dxa"/>
            <w:left w:w="0" w:type="dxa"/>
            <w:bottom w:w="0" w:type="dxa"/>
            <w:right w:w="0" w:type="dxa"/>
          </w:tblCellMar>
        </w:tblPrEx>
        <w:trPr>
          <w:trHeight w:val="52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制表单位：河北省道路运输协会</w:t>
            </w:r>
          </w:p>
        </w:tc>
      </w:tr>
      <w:tr>
        <w:tblPrEx>
          <w:tblLayout w:type="fixed"/>
          <w:tblCellMar>
            <w:top w:w="0" w:type="dxa"/>
            <w:left w:w="0" w:type="dxa"/>
            <w:bottom w:w="0" w:type="dxa"/>
            <w:right w:w="0" w:type="dxa"/>
          </w:tblCellMar>
        </w:tblPrEx>
        <w:trPr>
          <w:trHeight w:val="52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数据来源：河北省驾驶培训监管服务平台</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黑体">
    <w:altName w:val="黑体"/>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BDE2C04"/>
    <w:rsid w:val="2E575DC4"/>
    <w:rsid w:val="3A8819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Office_11.1.0.8907_F1E327BC-269C-435d-A152-05C5408002CA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玄光</cp:lastModifiedBy>
  <dcterms:modified xsi:type="dcterms:W3CDTF">2019-09-05T09:24:26Z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2052-11.1.0.8907</vt:lpwstr>
  </property>
</Properties>
</file>